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6C83CB" w14:textId="25A64B4A" w:rsidR="00F10D91" w:rsidRPr="00F10D91" w:rsidRDefault="00F10D91" w:rsidP="003F49BD">
      <w:pPr>
        <w:jc w:val="center"/>
        <w:rPr>
          <w:b/>
        </w:rPr>
      </w:pPr>
      <w:r w:rsidRPr="00F10D91">
        <w:rPr>
          <w:b/>
        </w:rPr>
        <w:t xml:space="preserve">NOMINE DA GRADUATORIE DI </w:t>
      </w:r>
      <w:r w:rsidR="000D36D5">
        <w:rPr>
          <w:b/>
        </w:rPr>
        <w:t>MERITO DEL CONCORSO DOCENTI 2017</w:t>
      </w:r>
    </w:p>
    <w:p w14:paraId="2E08C5A9" w14:textId="77777777" w:rsidR="00F10D91" w:rsidRDefault="00F10D91" w:rsidP="00306C89">
      <w:pPr>
        <w:jc w:val="center"/>
        <w:rPr>
          <w:i/>
        </w:rPr>
      </w:pPr>
    </w:p>
    <w:p w14:paraId="4DE91A7B" w14:textId="270EB287" w:rsidR="00F10D91" w:rsidRDefault="00F10D91" w:rsidP="00C60ECE">
      <w:pPr>
        <w:jc w:val="both"/>
        <w:rPr>
          <w:i/>
        </w:rPr>
      </w:pPr>
      <w:r>
        <w:rPr>
          <w:i/>
        </w:rPr>
        <w:t xml:space="preserve">I diagrammi sono stati elaborati utilizzando le preferenze espresse attraverso i moduli </w:t>
      </w:r>
      <w:r w:rsidR="008664CE">
        <w:rPr>
          <w:i/>
        </w:rPr>
        <w:t>online di cui agli avvisi</w:t>
      </w:r>
      <w:r>
        <w:rPr>
          <w:i/>
        </w:rPr>
        <w:t xml:space="preserve"> del </w:t>
      </w:r>
      <w:r w:rsidR="008664CE">
        <w:rPr>
          <w:i/>
        </w:rPr>
        <w:t>13, 20, 21 e 24</w:t>
      </w:r>
      <w:r>
        <w:rPr>
          <w:i/>
        </w:rPr>
        <w:t xml:space="preserve"> </w:t>
      </w:r>
      <w:r w:rsidR="008664CE">
        <w:rPr>
          <w:i/>
        </w:rPr>
        <w:t>luglio 2017, nonché delle istruzioni pubblicate contestualmente alla messa in rete dei moduli</w:t>
      </w:r>
      <w:r w:rsidR="00444038">
        <w:rPr>
          <w:i/>
        </w:rPr>
        <w:t xml:space="preserve"> </w:t>
      </w:r>
      <w:r>
        <w:rPr>
          <w:i/>
        </w:rPr>
        <w:t xml:space="preserve">. Per ciascuna classe di concorso i concorrenti sono elencati in ordine di </w:t>
      </w:r>
      <w:r w:rsidR="00E02525">
        <w:rPr>
          <w:i/>
        </w:rPr>
        <w:t>merito</w:t>
      </w:r>
      <w:r>
        <w:rPr>
          <w:i/>
        </w:rPr>
        <w:t xml:space="preserve">, con accanto </w:t>
      </w:r>
      <w:r w:rsidR="00E02525">
        <w:rPr>
          <w:i/>
        </w:rPr>
        <w:t xml:space="preserve">tutte </w:t>
      </w:r>
      <w:r>
        <w:rPr>
          <w:i/>
        </w:rPr>
        <w:t xml:space="preserve">le preferenze espresse; per rendere più leggibile </w:t>
      </w:r>
      <w:r w:rsidR="00E02525">
        <w:rPr>
          <w:i/>
        </w:rPr>
        <w:t>i diagrammi la colorazione permette di individuare a colpo d’occhio le nomine. Infatti:</w:t>
      </w:r>
    </w:p>
    <w:p w14:paraId="7F637F11" w14:textId="0449FB2E" w:rsidR="00E02525" w:rsidRDefault="000D36D5" w:rsidP="000D36D5">
      <w:pPr>
        <w:pStyle w:val="Paragrafoelenco"/>
        <w:numPr>
          <w:ilvl w:val="0"/>
          <w:numId w:val="2"/>
        </w:numPr>
        <w:jc w:val="both"/>
        <w:rPr>
          <w:i/>
        </w:rPr>
      </w:pPr>
      <w:r w:rsidRPr="000D36D5">
        <w:rPr>
          <w:b/>
          <w:i/>
        </w:rPr>
        <w:t>in giallo è segnalata la preferenza soddisfatta</w:t>
      </w:r>
      <w:r w:rsidRPr="000D36D5">
        <w:rPr>
          <w:i/>
        </w:rPr>
        <w:t xml:space="preserve">, perciò basta che il candidato scorra la propria riga fino a trovare la colonna con casella gialla, che </w:t>
      </w:r>
      <w:r>
        <w:rPr>
          <w:i/>
        </w:rPr>
        <w:t>rappresenta la propria individuazione territoriale;</w:t>
      </w:r>
    </w:p>
    <w:p w14:paraId="30067F2F" w14:textId="4A23BB18" w:rsidR="000D36D5" w:rsidRDefault="000D36D5" w:rsidP="000D36D5">
      <w:pPr>
        <w:pStyle w:val="Paragrafoelenco"/>
        <w:numPr>
          <w:ilvl w:val="0"/>
          <w:numId w:val="2"/>
        </w:numPr>
        <w:jc w:val="both"/>
        <w:rPr>
          <w:i/>
        </w:rPr>
      </w:pPr>
      <w:r>
        <w:rPr>
          <w:i/>
        </w:rPr>
        <w:t>in grigio scuro sono indicate le scelte non ammissibili per il candidato perché quel particolare ambito non ha più posti vacanti e disponibili residui (o perché era così fin dall’</w:t>
      </w:r>
      <w:r w:rsidR="003F49BD">
        <w:rPr>
          <w:i/>
        </w:rPr>
        <w:t>inizio</w:t>
      </w:r>
      <w:r>
        <w:rPr>
          <w:i/>
        </w:rPr>
        <w:t xml:space="preserve"> o a causa della scelta di candidati che lo precedono);</w:t>
      </w:r>
    </w:p>
    <w:p w14:paraId="58A6DD0C" w14:textId="214ED860" w:rsidR="000D36D5" w:rsidRDefault="000D36D5" w:rsidP="000D36D5">
      <w:pPr>
        <w:pStyle w:val="Paragrafoelenco"/>
        <w:numPr>
          <w:ilvl w:val="0"/>
          <w:numId w:val="2"/>
        </w:numPr>
        <w:jc w:val="both"/>
        <w:rPr>
          <w:i/>
        </w:rPr>
      </w:pPr>
      <w:r>
        <w:rPr>
          <w:i/>
        </w:rPr>
        <w:t xml:space="preserve">in grigio chiaro sono indicate le scelte non ammissibili per il candidato perché il contingente di assunzione da GM della provincia è esaurito, pur essendoci ancora posti vacanti e disponibili (questo avviene per la presenza di </w:t>
      </w:r>
      <w:proofErr w:type="spellStart"/>
      <w:r>
        <w:rPr>
          <w:i/>
        </w:rPr>
        <w:t>GaE</w:t>
      </w:r>
      <w:proofErr w:type="spellEnd"/>
      <w:r>
        <w:rPr>
          <w:i/>
        </w:rPr>
        <w:t xml:space="preserve"> non esaurite).</w:t>
      </w:r>
    </w:p>
    <w:p w14:paraId="1E676442" w14:textId="77777777" w:rsidR="000D36D5" w:rsidRDefault="000D36D5" w:rsidP="000D36D5">
      <w:pPr>
        <w:jc w:val="both"/>
        <w:rPr>
          <w:i/>
        </w:rPr>
      </w:pPr>
    </w:p>
    <w:p w14:paraId="7E5BC2D8" w14:textId="581560C8" w:rsidR="000D36D5" w:rsidRDefault="000D36D5" w:rsidP="000D36D5">
      <w:pPr>
        <w:jc w:val="both"/>
        <w:rPr>
          <w:i/>
        </w:rPr>
      </w:pPr>
      <w:r>
        <w:rPr>
          <w:i/>
        </w:rPr>
        <w:t xml:space="preserve">Per  massimizzare la trasparenza delle operazioni, all’inizio delle tabelle </w:t>
      </w:r>
      <w:r w:rsidR="00D82856">
        <w:rPr>
          <w:i/>
        </w:rPr>
        <w:t>sono riassunti i seguenti dati:</w:t>
      </w:r>
    </w:p>
    <w:p w14:paraId="3EDA4EFF" w14:textId="102C37CE" w:rsidR="00D82856" w:rsidRDefault="00D82856" w:rsidP="00D82856">
      <w:pPr>
        <w:pStyle w:val="Paragrafoelenco"/>
        <w:numPr>
          <w:ilvl w:val="0"/>
          <w:numId w:val="3"/>
        </w:numPr>
        <w:jc w:val="both"/>
        <w:rPr>
          <w:i/>
        </w:rPr>
      </w:pPr>
      <w:r>
        <w:rPr>
          <w:i/>
        </w:rPr>
        <w:t>“Posti da GM”: ovvero la quota dell’autorizzazione ad assumere della provincia che può essere utilizzato per nomine da concorso;</w:t>
      </w:r>
    </w:p>
    <w:p w14:paraId="57DB3925" w14:textId="1A444B56" w:rsidR="00D82856" w:rsidRDefault="00D82856" w:rsidP="00D82856">
      <w:pPr>
        <w:pStyle w:val="Paragrafoelenco"/>
        <w:numPr>
          <w:ilvl w:val="0"/>
          <w:numId w:val="3"/>
        </w:numPr>
        <w:jc w:val="both"/>
        <w:rPr>
          <w:i/>
        </w:rPr>
      </w:pPr>
      <w:r>
        <w:rPr>
          <w:i/>
        </w:rPr>
        <w:t>“Disponibilità per ambito”: dettaglio dei pos</w:t>
      </w:r>
      <w:r w:rsidR="003F49BD">
        <w:rPr>
          <w:i/>
        </w:rPr>
        <w:t>ti vacanti e disponibili (</w:t>
      </w:r>
      <w:r>
        <w:rPr>
          <w:i/>
        </w:rPr>
        <w:t xml:space="preserve">potendoci essere </w:t>
      </w:r>
      <w:proofErr w:type="spellStart"/>
      <w:r>
        <w:rPr>
          <w:i/>
        </w:rPr>
        <w:t>GaE</w:t>
      </w:r>
      <w:proofErr w:type="spellEnd"/>
      <w:r>
        <w:rPr>
          <w:i/>
        </w:rPr>
        <w:t xml:space="preserve"> non esaurite e poiché l’autorizzazione ad assumere è inferiore al 100%, può essere che la somma delle disponibilità degli ambiti di una provincia sia </w:t>
      </w:r>
      <w:r w:rsidR="003F49BD">
        <w:rPr>
          <w:i/>
        </w:rPr>
        <w:t>maggiore de</w:t>
      </w:r>
      <w:r>
        <w:rPr>
          <w:i/>
        </w:rPr>
        <w:t>i posti da GM);</w:t>
      </w:r>
    </w:p>
    <w:p w14:paraId="57C02619" w14:textId="73C592D8" w:rsidR="00D82856" w:rsidRDefault="00D82856" w:rsidP="00D82856">
      <w:pPr>
        <w:pStyle w:val="Paragrafoelenco"/>
        <w:numPr>
          <w:ilvl w:val="0"/>
          <w:numId w:val="3"/>
        </w:numPr>
        <w:jc w:val="both"/>
        <w:rPr>
          <w:i/>
        </w:rPr>
      </w:pPr>
      <w:r>
        <w:rPr>
          <w:i/>
        </w:rPr>
        <w:t>“Nomine effettuate”: ovviamente da concorso (possono essere meno delle disponibilità per assenza di aspiranti).</w:t>
      </w:r>
    </w:p>
    <w:p w14:paraId="06AE9CE4" w14:textId="77777777" w:rsidR="00D82856" w:rsidRDefault="00D82856" w:rsidP="00D82856">
      <w:pPr>
        <w:jc w:val="both"/>
        <w:rPr>
          <w:i/>
        </w:rPr>
      </w:pPr>
    </w:p>
    <w:p w14:paraId="4F8CCBAC" w14:textId="5DA52587" w:rsidR="00D82856" w:rsidRPr="00D82856" w:rsidRDefault="00D82856" w:rsidP="00D82856">
      <w:pPr>
        <w:jc w:val="both"/>
        <w:rPr>
          <w:i/>
        </w:rPr>
      </w:pPr>
      <w:r>
        <w:rPr>
          <w:i/>
        </w:rPr>
        <w:t xml:space="preserve">In base al codice di colori sopra esposto, ciascuna colonna diventa grigio scuro dopo un numero di nomine </w:t>
      </w:r>
      <w:r w:rsidR="003F49BD">
        <w:rPr>
          <w:i/>
        </w:rPr>
        <w:t>pari alla “disponibilità per ambito” e tutte le colonne di una provincia diventano grigio chiaro dopo che complessivamente sono state fatte in quella provincia un numero di nomine pari ai “posti da GM”.</w:t>
      </w:r>
    </w:p>
    <w:p w14:paraId="02A9D26E" w14:textId="77777777" w:rsidR="00F10D91" w:rsidRDefault="00F10D91" w:rsidP="00C60ECE">
      <w:pPr>
        <w:jc w:val="both"/>
        <w:rPr>
          <w:i/>
        </w:rPr>
      </w:pPr>
    </w:p>
    <w:p w14:paraId="34B516CE" w14:textId="5EC79659" w:rsidR="00696098" w:rsidRDefault="003F49BD" w:rsidP="003F49BD">
      <w:pPr>
        <w:jc w:val="both"/>
        <w:rPr>
          <w:i/>
        </w:rPr>
      </w:pPr>
      <w:r>
        <w:rPr>
          <w:i/>
        </w:rPr>
        <w:t xml:space="preserve">Infine: </w:t>
      </w:r>
      <w:r w:rsidRPr="003F49BD">
        <w:rPr>
          <w:b/>
          <w:i/>
        </w:rPr>
        <w:t>i candidati in blu sono quelli che hanno optato per nomina su altra classe di concorso</w:t>
      </w:r>
      <w:r>
        <w:rPr>
          <w:i/>
        </w:rPr>
        <w:t xml:space="preserve">, mentre </w:t>
      </w:r>
      <w:r w:rsidRPr="003F49BD">
        <w:rPr>
          <w:b/>
          <w:i/>
        </w:rPr>
        <w:t>i candidati in rosso hanno rinunciato alla nomina.</w:t>
      </w:r>
      <w:r>
        <w:rPr>
          <w:b/>
          <w:i/>
        </w:rPr>
        <w:t xml:space="preserve"> </w:t>
      </w:r>
      <w:r>
        <w:rPr>
          <w:i/>
        </w:rPr>
        <w:t xml:space="preserve">Nel caso in cui un candidato non abbia inviato il modulo è colorato in </w:t>
      </w:r>
      <w:r w:rsidRPr="003F49BD">
        <w:rPr>
          <w:b/>
          <w:i/>
        </w:rPr>
        <w:t>viola e l’ambito gli viene assegnato</w:t>
      </w:r>
      <w:r>
        <w:rPr>
          <w:b/>
          <w:i/>
        </w:rPr>
        <w:t xml:space="preserve"> d’ufficio,</w:t>
      </w:r>
      <w:r w:rsidRPr="003F49BD">
        <w:rPr>
          <w:b/>
          <w:i/>
        </w:rPr>
        <w:t xml:space="preserve"> in coda</w:t>
      </w:r>
      <w:r>
        <w:rPr>
          <w:i/>
        </w:rPr>
        <w:t xml:space="preserve"> (per semplicità e chiarezza questi candidati vengono di nuovo riportati al fondo del diagramma).</w:t>
      </w:r>
    </w:p>
    <w:p w14:paraId="6481EEE7" w14:textId="77777777" w:rsidR="00192D68" w:rsidRDefault="00192D68" w:rsidP="003F49BD">
      <w:pPr>
        <w:jc w:val="both"/>
        <w:rPr>
          <w:i/>
        </w:rPr>
      </w:pPr>
    </w:p>
    <w:p w14:paraId="67B6F566" w14:textId="4823D91C" w:rsidR="00192D68" w:rsidRDefault="00192D68" w:rsidP="003F49BD">
      <w:pPr>
        <w:jc w:val="both"/>
        <w:rPr>
          <w:b/>
          <w:u w:val="single"/>
        </w:rPr>
      </w:pPr>
      <w:r>
        <w:rPr>
          <w:i/>
        </w:rPr>
        <w:t>Nota: poiché le preferenze per quanto riguarda la graduatoria per posti di sostegno per la scuola primaria sono state acquisite tramite l’inoltro di moduli via mail e quindi i dati non risultavano già completamente digitalizzati, i diagrammi comprendono solo le preferenze dei candidati fino all’ambito ottenuto e non tutte da 1 a 25.</w:t>
      </w:r>
      <w:bookmarkStart w:id="0" w:name="_GoBack"/>
      <w:bookmarkEnd w:id="0"/>
    </w:p>
    <w:sectPr w:rsidR="00192D68" w:rsidSect="00306C89">
      <w:headerReference w:type="default" r:id="rId8"/>
      <w:footerReference w:type="default" r:id="rId9"/>
      <w:pgSz w:w="16840" w:h="11907" w:orient="landscape" w:code="9"/>
      <w:pgMar w:top="851" w:right="1418" w:bottom="851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E33F7E" w14:textId="77777777" w:rsidR="00C15BE8" w:rsidRDefault="00C15BE8">
      <w:r>
        <w:separator/>
      </w:r>
    </w:p>
  </w:endnote>
  <w:endnote w:type="continuationSeparator" w:id="0">
    <w:p w14:paraId="2E17C1D0" w14:textId="77777777" w:rsidR="00C15BE8" w:rsidRDefault="00C15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20B9E5" w14:textId="77777777" w:rsidR="00637F88" w:rsidRDefault="00637F88" w:rsidP="00D60633">
    <w:pPr>
      <w:pStyle w:val="Pidipagina"/>
    </w:pPr>
  </w:p>
  <w:p w14:paraId="7B8859F5" w14:textId="77777777" w:rsidR="00637F88" w:rsidRPr="00D60633" w:rsidRDefault="00637F88" w:rsidP="00D6063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5B4F6D" w14:textId="77777777" w:rsidR="00C15BE8" w:rsidRDefault="00C15BE8">
      <w:r>
        <w:separator/>
      </w:r>
    </w:p>
  </w:footnote>
  <w:footnote w:type="continuationSeparator" w:id="0">
    <w:p w14:paraId="4199782F" w14:textId="77777777" w:rsidR="00C15BE8" w:rsidRDefault="00C15B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934"/>
    </w:tblGrid>
    <w:tr w:rsidR="00637F88" w:rsidRPr="00670585" w14:paraId="7688DD5B" w14:textId="77777777" w:rsidTr="00306C89">
      <w:trPr>
        <w:trHeight w:val="723"/>
      </w:trPr>
      <w:tc>
        <w:tcPr>
          <w:tcW w:w="13934" w:type="dxa"/>
        </w:tcPr>
        <w:p w14:paraId="61F91ADA" w14:textId="77777777" w:rsidR="00637F88" w:rsidRPr="00670585" w:rsidRDefault="00637F88" w:rsidP="00306C89">
          <w:pPr>
            <w:jc w:val="center"/>
            <w:rPr>
              <w:bCs/>
              <w:sz w:val="44"/>
              <w:szCs w:val="44"/>
            </w:rPr>
          </w:pPr>
          <w:r>
            <w:rPr>
              <w:bCs/>
              <w:noProof/>
              <w:sz w:val="44"/>
              <w:szCs w:val="44"/>
              <w:lang w:eastAsia="it-IT" w:bidi="ar-SA"/>
            </w:rPr>
            <w:drawing>
              <wp:inline distT="0" distB="0" distL="0" distR="0" wp14:anchorId="4652DB34" wp14:editId="73B0323A">
                <wp:extent cx="572770" cy="659765"/>
                <wp:effectExtent l="0" t="0" r="0" b="6985"/>
                <wp:docPr id="2" name="Immagine 2" descr="stellone_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tellone_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770" cy="659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C881708" w14:textId="77777777" w:rsidR="00637F88" w:rsidRPr="00CC2A8A" w:rsidRDefault="00637F88" w:rsidP="00306C89">
          <w:pPr>
            <w:jc w:val="center"/>
            <w:rPr>
              <w:rFonts w:ascii="Palace Script MT" w:hAnsi="Palace Script MT"/>
              <w:bCs/>
              <w:spacing w:val="20"/>
              <w:sz w:val="44"/>
              <w:szCs w:val="44"/>
            </w:rPr>
          </w:pPr>
          <w:r w:rsidRPr="00CC2A8A">
            <w:rPr>
              <w:rFonts w:ascii="Palace Script MT" w:hAnsi="Palace Script MT"/>
              <w:bCs/>
              <w:spacing w:val="20"/>
              <w:sz w:val="44"/>
              <w:szCs w:val="44"/>
            </w:rPr>
            <w:t>Ministero dell’Istruzione, dell’Università e della Ricerca</w:t>
          </w:r>
        </w:p>
        <w:p w14:paraId="7BE84EB7" w14:textId="77777777" w:rsidR="00637F88" w:rsidRPr="00CC2A8A" w:rsidRDefault="00637F88" w:rsidP="00306C89">
          <w:pPr>
            <w:jc w:val="center"/>
            <w:rPr>
              <w:rFonts w:ascii="Palace Script MT" w:hAnsi="Palace Script MT"/>
              <w:b/>
              <w:bCs/>
              <w:spacing w:val="20"/>
              <w:sz w:val="40"/>
              <w:szCs w:val="40"/>
            </w:rPr>
          </w:pPr>
          <w:r w:rsidRPr="00CC2A8A">
            <w:rPr>
              <w:rFonts w:ascii="Palace Script MT" w:hAnsi="Palace Script MT"/>
              <w:b/>
              <w:bCs/>
              <w:spacing w:val="20"/>
              <w:sz w:val="40"/>
              <w:szCs w:val="40"/>
            </w:rPr>
            <w:t>Ufficio Scolastico Regionale per la Toscana</w:t>
          </w:r>
        </w:p>
        <w:p w14:paraId="1A20C742" w14:textId="77777777" w:rsidR="00637F88" w:rsidRPr="000D1703" w:rsidRDefault="00637F88" w:rsidP="0035684C">
          <w:pPr>
            <w:jc w:val="center"/>
            <w:rPr>
              <w:rFonts w:ascii="Palace Script MT" w:hAnsi="Palace Script MT"/>
              <w:bCs/>
              <w:sz w:val="32"/>
              <w:szCs w:val="32"/>
            </w:rPr>
          </w:pPr>
        </w:p>
      </w:tc>
    </w:tr>
  </w:tbl>
  <w:p w14:paraId="7BA0D69A" w14:textId="77777777" w:rsidR="00637F88" w:rsidRDefault="00637F88" w:rsidP="0035684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66618"/>
    <w:multiLevelType w:val="hybridMultilevel"/>
    <w:tmpl w:val="FD1479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2E6567"/>
    <w:multiLevelType w:val="hybridMultilevel"/>
    <w:tmpl w:val="F518550E"/>
    <w:lvl w:ilvl="0" w:tplc="2A3E15D4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6471FB"/>
    <w:multiLevelType w:val="hybridMultilevel"/>
    <w:tmpl w:val="D3B09DE6"/>
    <w:lvl w:ilvl="0" w:tplc="2A3E15D4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F51"/>
    <w:rsid w:val="000110F7"/>
    <w:rsid w:val="000249C3"/>
    <w:rsid w:val="00080F3D"/>
    <w:rsid w:val="000846DA"/>
    <w:rsid w:val="000C099C"/>
    <w:rsid w:val="000D36D5"/>
    <w:rsid w:val="00116F90"/>
    <w:rsid w:val="00171F7C"/>
    <w:rsid w:val="00191EFA"/>
    <w:rsid w:val="00192D68"/>
    <w:rsid w:val="001B42C8"/>
    <w:rsid w:val="001D4965"/>
    <w:rsid w:val="002435CA"/>
    <w:rsid w:val="0024376E"/>
    <w:rsid w:val="002823AB"/>
    <w:rsid w:val="002A2414"/>
    <w:rsid w:val="002C7A40"/>
    <w:rsid w:val="002F1FD4"/>
    <w:rsid w:val="00306C89"/>
    <w:rsid w:val="00323E25"/>
    <w:rsid w:val="003548C3"/>
    <w:rsid w:val="0035684C"/>
    <w:rsid w:val="00363CFC"/>
    <w:rsid w:val="0037533F"/>
    <w:rsid w:val="00381C37"/>
    <w:rsid w:val="00385D18"/>
    <w:rsid w:val="003A6E9C"/>
    <w:rsid w:val="003B4444"/>
    <w:rsid w:val="003C49C2"/>
    <w:rsid w:val="003E5BF4"/>
    <w:rsid w:val="003F49BD"/>
    <w:rsid w:val="00425ABC"/>
    <w:rsid w:val="004318AA"/>
    <w:rsid w:val="00444038"/>
    <w:rsid w:val="004442CA"/>
    <w:rsid w:val="00461058"/>
    <w:rsid w:val="00467310"/>
    <w:rsid w:val="00495AD7"/>
    <w:rsid w:val="00503A00"/>
    <w:rsid w:val="00513CBD"/>
    <w:rsid w:val="00583F63"/>
    <w:rsid w:val="00592103"/>
    <w:rsid w:val="005B46BC"/>
    <w:rsid w:val="005C5A10"/>
    <w:rsid w:val="00637F88"/>
    <w:rsid w:val="00696098"/>
    <w:rsid w:val="006A557F"/>
    <w:rsid w:val="006F1E52"/>
    <w:rsid w:val="007013C0"/>
    <w:rsid w:val="00702F71"/>
    <w:rsid w:val="00727961"/>
    <w:rsid w:val="00742EBE"/>
    <w:rsid w:val="007548A1"/>
    <w:rsid w:val="007674DF"/>
    <w:rsid w:val="007B2A70"/>
    <w:rsid w:val="007E6199"/>
    <w:rsid w:val="00812E09"/>
    <w:rsid w:val="0082209B"/>
    <w:rsid w:val="0082585E"/>
    <w:rsid w:val="008664CE"/>
    <w:rsid w:val="0086697C"/>
    <w:rsid w:val="00893A14"/>
    <w:rsid w:val="008B2DE8"/>
    <w:rsid w:val="008E77E3"/>
    <w:rsid w:val="008F1EF8"/>
    <w:rsid w:val="008F7F45"/>
    <w:rsid w:val="009124BD"/>
    <w:rsid w:val="009573DC"/>
    <w:rsid w:val="0095789D"/>
    <w:rsid w:val="00960D3B"/>
    <w:rsid w:val="009812BD"/>
    <w:rsid w:val="00981C86"/>
    <w:rsid w:val="009A0509"/>
    <w:rsid w:val="009D4AF9"/>
    <w:rsid w:val="00A46E52"/>
    <w:rsid w:val="00A660E0"/>
    <w:rsid w:val="00A671B0"/>
    <w:rsid w:val="00A86F5E"/>
    <w:rsid w:val="00AA299B"/>
    <w:rsid w:val="00AB2E4F"/>
    <w:rsid w:val="00AD53D6"/>
    <w:rsid w:val="00AF2E25"/>
    <w:rsid w:val="00B0340E"/>
    <w:rsid w:val="00B1596E"/>
    <w:rsid w:val="00B76F51"/>
    <w:rsid w:val="00BD3A2D"/>
    <w:rsid w:val="00BF2CDF"/>
    <w:rsid w:val="00C12B9A"/>
    <w:rsid w:val="00C15BE8"/>
    <w:rsid w:val="00C17032"/>
    <w:rsid w:val="00C60ECE"/>
    <w:rsid w:val="00C80DC5"/>
    <w:rsid w:val="00C904C0"/>
    <w:rsid w:val="00CE64D8"/>
    <w:rsid w:val="00CE7181"/>
    <w:rsid w:val="00CF020C"/>
    <w:rsid w:val="00D026E9"/>
    <w:rsid w:val="00D56196"/>
    <w:rsid w:val="00D57FB2"/>
    <w:rsid w:val="00D60633"/>
    <w:rsid w:val="00D63371"/>
    <w:rsid w:val="00D71280"/>
    <w:rsid w:val="00D75300"/>
    <w:rsid w:val="00D82856"/>
    <w:rsid w:val="00E02525"/>
    <w:rsid w:val="00E451F7"/>
    <w:rsid w:val="00E4583F"/>
    <w:rsid w:val="00E8168B"/>
    <w:rsid w:val="00E847A7"/>
    <w:rsid w:val="00EA0DB4"/>
    <w:rsid w:val="00EB0566"/>
    <w:rsid w:val="00EB24F0"/>
    <w:rsid w:val="00ED4A6A"/>
    <w:rsid w:val="00F10D91"/>
    <w:rsid w:val="00F23C1C"/>
    <w:rsid w:val="00F260F9"/>
    <w:rsid w:val="00FA5E3D"/>
    <w:rsid w:val="00FA7313"/>
    <w:rsid w:val="00FE040B"/>
    <w:rsid w:val="00FF3FD1"/>
    <w:rsid w:val="00FF7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2F4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Lucida Sans Unicode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6F51"/>
    <w:pPr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02F71"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29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02F71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02F71"/>
    <w:rPr>
      <w:rFonts w:ascii="Calibri Light" w:eastAsia="Times New Roman" w:hAnsi="Calibri Light" w:cs="Mangal"/>
      <w:color w:val="2E74B5"/>
      <w:kern w:val="3"/>
      <w:sz w:val="32"/>
      <w:szCs w:val="29"/>
      <w:lang w:eastAsia="zh-CN" w:bidi="hi-IN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02F71"/>
    <w:rPr>
      <w:rFonts w:ascii="Calibri Light" w:eastAsia="Times New Roman" w:hAnsi="Calibri Light" w:cs="Mangal"/>
      <w:b/>
      <w:bCs/>
      <w:i/>
      <w:iCs/>
      <w:kern w:val="3"/>
      <w:sz w:val="28"/>
      <w:szCs w:val="25"/>
      <w:lang w:eastAsia="zh-CN" w:bidi="hi-IN"/>
    </w:rPr>
  </w:style>
  <w:style w:type="paragraph" w:styleId="Sommario1">
    <w:name w:val="toc 1"/>
    <w:basedOn w:val="Normale"/>
    <w:next w:val="Normale"/>
    <w:autoRedefine/>
    <w:uiPriority w:val="39"/>
    <w:semiHidden/>
    <w:unhideWhenUsed/>
    <w:qFormat/>
    <w:rsid w:val="00702F71"/>
    <w:pPr>
      <w:spacing w:after="100" w:line="276" w:lineRule="auto"/>
    </w:pPr>
    <w:rPr>
      <w:rFonts w:asciiTheme="minorHAnsi" w:eastAsiaTheme="minorEastAsia" w:hAnsiTheme="minorHAnsi" w:cstheme="minorBidi"/>
      <w:kern w:val="0"/>
      <w:sz w:val="22"/>
      <w:szCs w:val="22"/>
      <w:lang w:eastAsia="it-IT" w:bidi="ar-SA"/>
    </w:rPr>
  </w:style>
  <w:style w:type="paragraph" w:styleId="Sommario2">
    <w:name w:val="toc 2"/>
    <w:basedOn w:val="Normale"/>
    <w:next w:val="Normale"/>
    <w:autoRedefine/>
    <w:uiPriority w:val="39"/>
    <w:semiHidden/>
    <w:unhideWhenUsed/>
    <w:qFormat/>
    <w:rsid w:val="00702F71"/>
    <w:pPr>
      <w:spacing w:after="100" w:line="276" w:lineRule="auto"/>
      <w:ind w:left="220"/>
    </w:pPr>
    <w:rPr>
      <w:rFonts w:asciiTheme="minorHAnsi" w:eastAsiaTheme="minorEastAsia" w:hAnsiTheme="minorHAnsi" w:cstheme="minorBidi"/>
      <w:kern w:val="0"/>
      <w:sz w:val="22"/>
      <w:szCs w:val="22"/>
      <w:lang w:eastAsia="it-IT" w:bidi="ar-SA"/>
    </w:rPr>
  </w:style>
  <w:style w:type="paragraph" w:styleId="Sommario3">
    <w:name w:val="toc 3"/>
    <w:basedOn w:val="Normale"/>
    <w:next w:val="Normale"/>
    <w:autoRedefine/>
    <w:uiPriority w:val="39"/>
    <w:semiHidden/>
    <w:unhideWhenUsed/>
    <w:qFormat/>
    <w:rsid w:val="00702F71"/>
    <w:pPr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  <w:lang w:eastAsia="it-IT" w:bidi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02F71"/>
    <w:pPr>
      <w:spacing w:after="60"/>
      <w:jc w:val="center"/>
      <w:outlineLvl w:val="1"/>
    </w:pPr>
    <w:rPr>
      <w:rFonts w:ascii="Calibri Light" w:eastAsia="Times New Roman" w:hAnsi="Calibri Light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02F71"/>
    <w:rPr>
      <w:rFonts w:ascii="Calibri Light" w:eastAsia="Times New Roman" w:hAnsi="Calibri Light" w:cs="Mangal"/>
      <w:kern w:val="3"/>
      <w:sz w:val="24"/>
      <w:szCs w:val="21"/>
      <w:lang w:eastAsia="zh-CN" w:bidi="hi-IN"/>
    </w:rPr>
  </w:style>
  <w:style w:type="character" w:styleId="Enfasigrassetto">
    <w:name w:val="Strong"/>
    <w:uiPriority w:val="22"/>
    <w:qFormat/>
    <w:rsid w:val="00702F71"/>
    <w:rPr>
      <w:b/>
      <w:bCs/>
    </w:rPr>
  </w:style>
  <w:style w:type="character" w:styleId="Enfasicorsivo">
    <w:name w:val="Emphasis"/>
    <w:uiPriority w:val="20"/>
    <w:qFormat/>
    <w:rsid w:val="00702F71"/>
    <w:rPr>
      <w:i/>
      <w:iCs/>
    </w:rPr>
  </w:style>
  <w:style w:type="paragraph" w:styleId="Nessunaspaziatura">
    <w:name w:val="No Spacing"/>
    <w:uiPriority w:val="1"/>
    <w:qFormat/>
    <w:rsid w:val="00702F71"/>
    <w:pPr>
      <w:spacing w:after="0" w:line="240" w:lineRule="auto"/>
    </w:pPr>
    <w:rPr>
      <w:rFonts w:ascii="Times New Roman" w:hAnsi="Times New Roman" w:cs="Mangal"/>
      <w:kern w:val="3"/>
      <w:sz w:val="24"/>
      <w:szCs w:val="21"/>
      <w:lang w:eastAsia="zh-CN" w:bidi="hi-IN"/>
    </w:rPr>
  </w:style>
  <w:style w:type="paragraph" w:styleId="Paragrafoelenco">
    <w:name w:val="List Paragraph"/>
    <w:basedOn w:val="Normale"/>
    <w:uiPriority w:val="34"/>
    <w:qFormat/>
    <w:rsid w:val="00702F71"/>
    <w:pPr>
      <w:ind w:left="720"/>
      <w:contextualSpacing/>
    </w:pPr>
    <w:rPr>
      <w:szCs w:val="21"/>
    </w:rPr>
  </w:style>
  <w:style w:type="paragraph" w:styleId="Titolosommario">
    <w:name w:val="TOC Heading"/>
    <w:basedOn w:val="Titolo1"/>
    <w:next w:val="Normale"/>
    <w:uiPriority w:val="39"/>
    <w:unhideWhenUsed/>
    <w:qFormat/>
    <w:rsid w:val="00702F71"/>
    <w:pPr>
      <w:spacing w:line="259" w:lineRule="auto"/>
      <w:outlineLvl w:val="9"/>
    </w:pPr>
    <w:rPr>
      <w:rFonts w:cs="Times New Roman"/>
      <w:kern w:val="0"/>
      <w:szCs w:val="32"/>
      <w:lang w:eastAsia="it-IT" w:bidi="ar-SA"/>
    </w:rPr>
  </w:style>
  <w:style w:type="paragraph" w:styleId="Intestazione">
    <w:name w:val="header"/>
    <w:basedOn w:val="Normale"/>
    <w:link w:val="IntestazioneCarattere"/>
    <w:rsid w:val="00B76F51"/>
    <w:pPr>
      <w:tabs>
        <w:tab w:val="center" w:pos="4819"/>
        <w:tab w:val="right" w:pos="9638"/>
      </w:tabs>
      <w:autoSpaceDE w:val="0"/>
      <w:autoSpaceDN w:val="0"/>
      <w:adjustRightInd w:val="0"/>
    </w:pPr>
    <w:rPr>
      <w:rFonts w:eastAsia="Times New Roman" w:cs="Times New Roman"/>
      <w:kern w:val="0"/>
      <w:lang w:eastAsia="it-IT" w:bidi="ar-SA"/>
    </w:rPr>
  </w:style>
  <w:style w:type="character" w:customStyle="1" w:styleId="IntestazioneCarattere">
    <w:name w:val="Intestazione Carattere"/>
    <w:basedOn w:val="Carpredefinitoparagrafo"/>
    <w:link w:val="Intestazione"/>
    <w:rsid w:val="00B76F51"/>
    <w:rPr>
      <w:rFonts w:ascii="Times New Roman" w:eastAsia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rsid w:val="00B76F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rsid w:val="00B76F51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6F51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6F51"/>
    <w:rPr>
      <w:rFonts w:ascii="Tahoma" w:hAnsi="Tahoma" w:cs="Mangal"/>
      <w:kern w:val="3"/>
      <w:sz w:val="16"/>
      <w:szCs w:val="14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D71280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71280"/>
    <w:rPr>
      <w:rFonts w:ascii="Times New Roman" w:hAnsi="Times New Roman" w:cs="Mangal"/>
      <w:kern w:val="3"/>
      <w:sz w:val="24"/>
      <w:szCs w:val="21"/>
      <w:lang w:eastAsia="zh-CN" w:bidi="hi-I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5684C"/>
    <w:rPr>
      <w:color w:val="954F72"/>
      <w:u w:val="single"/>
    </w:rPr>
  </w:style>
  <w:style w:type="paragraph" w:customStyle="1" w:styleId="xl65">
    <w:name w:val="xl65"/>
    <w:basedOn w:val="Normale"/>
    <w:rsid w:val="0035684C"/>
    <w:pPr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Times New Roman"/>
      <w:color w:val="000000"/>
      <w:kern w:val="0"/>
      <w:sz w:val="16"/>
      <w:szCs w:val="16"/>
      <w:lang w:eastAsia="it-IT" w:bidi="ar-SA"/>
    </w:rPr>
  </w:style>
  <w:style w:type="paragraph" w:customStyle="1" w:styleId="xl66">
    <w:name w:val="xl66"/>
    <w:basedOn w:val="Normale"/>
    <w:rsid w:val="0035684C"/>
    <w:pPr>
      <w:shd w:val="clear" w:color="000000" w:fill="FFC000"/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Times New Roman"/>
      <w:color w:val="000000"/>
      <w:kern w:val="0"/>
      <w:sz w:val="16"/>
      <w:szCs w:val="16"/>
      <w:lang w:eastAsia="it-IT" w:bidi="ar-SA"/>
    </w:rPr>
  </w:style>
  <w:style w:type="paragraph" w:customStyle="1" w:styleId="xl67">
    <w:name w:val="xl67"/>
    <w:basedOn w:val="Normale"/>
    <w:rsid w:val="0035684C"/>
    <w:pPr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Times New Roman"/>
      <w:kern w:val="0"/>
      <w:sz w:val="16"/>
      <w:szCs w:val="16"/>
      <w:lang w:eastAsia="it-IT" w:bidi="ar-SA"/>
    </w:rPr>
  </w:style>
  <w:style w:type="paragraph" w:customStyle="1" w:styleId="xl68">
    <w:name w:val="xl68"/>
    <w:basedOn w:val="Normale"/>
    <w:rsid w:val="0035684C"/>
    <w:pPr>
      <w:shd w:val="clear" w:color="000000" w:fill="4472C4"/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Times New Roman"/>
      <w:color w:val="000000"/>
      <w:kern w:val="0"/>
      <w:sz w:val="16"/>
      <w:szCs w:val="16"/>
      <w:lang w:eastAsia="it-IT" w:bidi="ar-SA"/>
    </w:rPr>
  </w:style>
  <w:style w:type="paragraph" w:customStyle="1" w:styleId="xl69">
    <w:name w:val="xl69"/>
    <w:basedOn w:val="Normale"/>
    <w:rsid w:val="0035684C"/>
    <w:pPr>
      <w:shd w:val="clear" w:color="000000" w:fill="FF0000"/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Times New Roman"/>
      <w:color w:val="000000"/>
      <w:kern w:val="0"/>
      <w:sz w:val="16"/>
      <w:szCs w:val="16"/>
      <w:lang w:eastAsia="it-IT" w:bidi="ar-SA"/>
    </w:rPr>
  </w:style>
  <w:style w:type="paragraph" w:customStyle="1" w:styleId="xl70">
    <w:name w:val="xl70"/>
    <w:basedOn w:val="Normale"/>
    <w:rsid w:val="0035684C"/>
    <w:pPr>
      <w:shd w:val="clear" w:color="000000" w:fill="FFC000"/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Times New Roman"/>
      <w:kern w:val="0"/>
      <w:sz w:val="16"/>
      <w:szCs w:val="16"/>
      <w:lang w:eastAsia="it-IT" w:bidi="ar-SA"/>
    </w:rPr>
  </w:style>
  <w:style w:type="paragraph" w:customStyle="1" w:styleId="xl71">
    <w:name w:val="xl71"/>
    <w:basedOn w:val="Normale"/>
    <w:rsid w:val="0035684C"/>
    <w:pPr>
      <w:shd w:val="clear" w:color="000000" w:fill="FF0000"/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Times New Roman"/>
      <w:kern w:val="0"/>
      <w:sz w:val="16"/>
      <w:szCs w:val="16"/>
      <w:lang w:eastAsia="it-IT" w:bidi="ar-SA"/>
    </w:rPr>
  </w:style>
  <w:style w:type="paragraph" w:customStyle="1" w:styleId="xl72">
    <w:name w:val="xl72"/>
    <w:basedOn w:val="Normale"/>
    <w:rsid w:val="0035684C"/>
    <w:pPr>
      <w:shd w:val="clear" w:color="000000" w:fill="7030A0"/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Times New Roman"/>
      <w:color w:val="000000"/>
      <w:kern w:val="0"/>
      <w:sz w:val="16"/>
      <w:szCs w:val="16"/>
      <w:lang w:eastAsia="it-IT" w:bidi="ar-SA"/>
    </w:rPr>
  </w:style>
  <w:style w:type="paragraph" w:customStyle="1" w:styleId="xl73">
    <w:name w:val="xl73"/>
    <w:basedOn w:val="Normale"/>
    <w:rsid w:val="0035684C"/>
    <w:pPr>
      <w:shd w:val="clear" w:color="000000" w:fill="7030A0"/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Times New Roman"/>
      <w:kern w:val="0"/>
      <w:sz w:val="16"/>
      <w:szCs w:val="16"/>
      <w:lang w:eastAsia="it-IT" w:bidi="ar-SA"/>
    </w:rPr>
  </w:style>
  <w:style w:type="paragraph" w:customStyle="1" w:styleId="xl74">
    <w:name w:val="xl74"/>
    <w:basedOn w:val="Normale"/>
    <w:rsid w:val="0035684C"/>
    <w:pPr>
      <w:shd w:val="clear" w:color="000000" w:fill="ED7D31"/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Times New Roman"/>
      <w:color w:val="000000"/>
      <w:kern w:val="0"/>
      <w:sz w:val="16"/>
      <w:szCs w:val="16"/>
      <w:lang w:eastAsia="it-IT" w:bidi="ar-SA"/>
    </w:rPr>
  </w:style>
  <w:style w:type="paragraph" w:customStyle="1" w:styleId="xl75">
    <w:name w:val="xl75"/>
    <w:basedOn w:val="Normale"/>
    <w:rsid w:val="0035684C"/>
    <w:pPr>
      <w:shd w:val="clear" w:color="000000" w:fill="ED7D31"/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Times New Roman"/>
      <w:kern w:val="0"/>
      <w:sz w:val="16"/>
      <w:szCs w:val="16"/>
      <w:lang w:eastAsia="it-IT" w:bidi="ar-SA"/>
    </w:rPr>
  </w:style>
  <w:style w:type="paragraph" w:customStyle="1" w:styleId="xl76">
    <w:name w:val="xl76"/>
    <w:basedOn w:val="Normale"/>
    <w:rsid w:val="0035684C"/>
    <w:pPr>
      <w:shd w:val="clear" w:color="000000" w:fill="FFC000"/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Times New Roman"/>
      <w:kern w:val="0"/>
      <w:sz w:val="16"/>
      <w:szCs w:val="16"/>
      <w:lang w:eastAsia="it-IT" w:bidi="ar-SA"/>
    </w:rPr>
  </w:style>
  <w:style w:type="paragraph" w:customStyle="1" w:styleId="xl77">
    <w:name w:val="xl77"/>
    <w:basedOn w:val="Normale"/>
    <w:rsid w:val="0035684C"/>
    <w:pPr>
      <w:shd w:val="clear" w:color="000000" w:fill="FFC000"/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Times New Roman"/>
      <w:color w:val="000000"/>
      <w:kern w:val="0"/>
      <w:sz w:val="16"/>
      <w:szCs w:val="16"/>
      <w:lang w:eastAsia="it-IT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Lucida Sans Unicode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6F51"/>
    <w:pPr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02F71"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29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02F71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02F71"/>
    <w:rPr>
      <w:rFonts w:ascii="Calibri Light" w:eastAsia="Times New Roman" w:hAnsi="Calibri Light" w:cs="Mangal"/>
      <w:color w:val="2E74B5"/>
      <w:kern w:val="3"/>
      <w:sz w:val="32"/>
      <w:szCs w:val="29"/>
      <w:lang w:eastAsia="zh-CN" w:bidi="hi-IN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02F71"/>
    <w:rPr>
      <w:rFonts w:ascii="Calibri Light" w:eastAsia="Times New Roman" w:hAnsi="Calibri Light" w:cs="Mangal"/>
      <w:b/>
      <w:bCs/>
      <w:i/>
      <w:iCs/>
      <w:kern w:val="3"/>
      <w:sz w:val="28"/>
      <w:szCs w:val="25"/>
      <w:lang w:eastAsia="zh-CN" w:bidi="hi-IN"/>
    </w:rPr>
  </w:style>
  <w:style w:type="paragraph" w:styleId="Sommario1">
    <w:name w:val="toc 1"/>
    <w:basedOn w:val="Normale"/>
    <w:next w:val="Normale"/>
    <w:autoRedefine/>
    <w:uiPriority w:val="39"/>
    <w:semiHidden/>
    <w:unhideWhenUsed/>
    <w:qFormat/>
    <w:rsid w:val="00702F71"/>
    <w:pPr>
      <w:spacing w:after="100" w:line="276" w:lineRule="auto"/>
    </w:pPr>
    <w:rPr>
      <w:rFonts w:asciiTheme="minorHAnsi" w:eastAsiaTheme="minorEastAsia" w:hAnsiTheme="minorHAnsi" w:cstheme="minorBidi"/>
      <w:kern w:val="0"/>
      <w:sz w:val="22"/>
      <w:szCs w:val="22"/>
      <w:lang w:eastAsia="it-IT" w:bidi="ar-SA"/>
    </w:rPr>
  </w:style>
  <w:style w:type="paragraph" w:styleId="Sommario2">
    <w:name w:val="toc 2"/>
    <w:basedOn w:val="Normale"/>
    <w:next w:val="Normale"/>
    <w:autoRedefine/>
    <w:uiPriority w:val="39"/>
    <w:semiHidden/>
    <w:unhideWhenUsed/>
    <w:qFormat/>
    <w:rsid w:val="00702F71"/>
    <w:pPr>
      <w:spacing w:after="100" w:line="276" w:lineRule="auto"/>
      <w:ind w:left="220"/>
    </w:pPr>
    <w:rPr>
      <w:rFonts w:asciiTheme="minorHAnsi" w:eastAsiaTheme="minorEastAsia" w:hAnsiTheme="minorHAnsi" w:cstheme="minorBidi"/>
      <w:kern w:val="0"/>
      <w:sz w:val="22"/>
      <w:szCs w:val="22"/>
      <w:lang w:eastAsia="it-IT" w:bidi="ar-SA"/>
    </w:rPr>
  </w:style>
  <w:style w:type="paragraph" w:styleId="Sommario3">
    <w:name w:val="toc 3"/>
    <w:basedOn w:val="Normale"/>
    <w:next w:val="Normale"/>
    <w:autoRedefine/>
    <w:uiPriority w:val="39"/>
    <w:semiHidden/>
    <w:unhideWhenUsed/>
    <w:qFormat/>
    <w:rsid w:val="00702F71"/>
    <w:pPr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  <w:lang w:eastAsia="it-IT" w:bidi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02F71"/>
    <w:pPr>
      <w:spacing w:after="60"/>
      <w:jc w:val="center"/>
      <w:outlineLvl w:val="1"/>
    </w:pPr>
    <w:rPr>
      <w:rFonts w:ascii="Calibri Light" w:eastAsia="Times New Roman" w:hAnsi="Calibri Light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02F71"/>
    <w:rPr>
      <w:rFonts w:ascii="Calibri Light" w:eastAsia="Times New Roman" w:hAnsi="Calibri Light" w:cs="Mangal"/>
      <w:kern w:val="3"/>
      <w:sz w:val="24"/>
      <w:szCs w:val="21"/>
      <w:lang w:eastAsia="zh-CN" w:bidi="hi-IN"/>
    </w:rPr>
  </w:style>
  <w:style w:type="character" w:styleId="Enfasigrassetto">
    <w:name w:val="Strong"/>
    <w:uiPriority w:val="22"/>
    <w:qFormat/>
    <w:rsid w:val="00702F71"/>
    <w:rPr>
      <w:b/>
      <w:bCs/>
    </w:rPr>
  </w:style>
  <w:style w:type="character" w:styleId="Enfasicorsivo">
    <w:name w:val="Emphasis"/>
    <w:uiPriority w:val="20"/>
    <w:qFormat/>
    <w:rsid w:val="00702F71"/>
    <w:rPr>
      <w:i/>
      <w:iCs/>
    </w:rPr>
  </w:style>
  <w:style w:type="paragraph" w:styleId="Nessunaspaziatura">
    <w:name w:val="No Spacing"/>
    <w:uiPriority w:val="1"/>
    <w:qFormat/>
    <w:rsid w:val="00702F71"/>
    <w:pPr>
      <w:spacing w:after="0" w:line="240" w:lineRule="auto"/>
    </w:pPr>
    <w:rPr>
      <w:rFonts w:ascii="Times New Roman" w:hAnsi="Times New Roman" w:cs="Mangal"/>
      <w:kern w:val="3"/>
      <w:sz w:val="24"/>
      <w:szCs w:val="21"/>
      <w:lang w:eastAsia="zh-CN" w:bidi="hi-IN"/>
    </w:rPr>
  </w:style>
  <w:style w:type="paragraph" w:styleId="Paragrafoelenco">
    <w:name w:val="List Paragraph"/>
    <w:basedOn w:val="Normale"/>
    <w:uiPriority w:val="34"/>
    <w:qFormat/>
    <w:rsid w:val="00702F71"/>
    <w:pPr>
      <w:ind w:left="720"/>
      <w:contextualSpacing/>
    </w:pPr>
    <w:rPr>
      <w:szCs w:val="21"/>
    </w:rPr>
  </w:style>
  <w:style w:type="paragraph" w:styleId="Titolosommario">
    <w:name w:val="TOC Heading"/>
    <w:basedOn w:val="Titolo1"/>
    <w:next w:val="Normale"/>
    <w:uiPriority w:val="39"/>
    <w:unhideWhenUsed/>
    <w:qFormat/>
    <w:rsid w:val="00702F71"/>
    <w:pPr>
      <w:spacing w:line="259" w:lineRule="auto"/>
      <w:outlineLvl w:val="9"/>
    </w:pPr>
    <w:rPr>
      <w:rFonts w:cs="Times New Roman"/>
      <w:kern w:val="0"/>
      <w:szCs w:val="32"/>
      <w:lang w:eastAsia="it-IT" w:bidi="ar-SA"/>
    </w:rPr>
  </w:style>
  <w:style w:type="paragraph" w:styleId="Intestazione">
    <w:name w:val="header"/>
    <w:basedOn w:val="Normale"/>
    <w:link w:val="IntestazioneCarattere"/>
    <w:rsid w:val="00B76F51"/>
    <w:pPr>
      <w:tabs>
        <w:tab w:val="center" w:pos="4819"/>
        <w:tab w:val="right" w:pos="9638"/>
      </w:tabs>
      <w:autoSpaceDE w:val="0"/>
      <w:autoSpaceDN w:val="0"/>
      <w:adjustRightInd w:val="0"/>
    </w:pPr>
    <w:rPr>
      <w:rFonts w:eastAsia="Times New Roman" w:cs="Times New Roman"/>
      <w:kern w:val="0"/>
      <w:lang w:eastAsia="it-IT" w:bidi="ar-SA"/>
    </w:rPr>
  </w:style>
  <w:style w:type="character" w:customStyle="1" w:styleId="IntestazioneCarattere">
    <w:name w:val="Intestazione Carattere"/>
    <w:basedOn w:val="Carpredefinitoparagrafo"/>
    <w:link w:val="Intestazione"/>
    <w:rsid w:val="00B76F51"/>
    <w:rPr>
      <w:rFonts w:ascii="Times New Roman" w:eastAsia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rsid w:val="00B76F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rsid w:val="00B76F51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6F51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6F51"/>
    <w:rPr>
      <w:rFonts w:ascii="Tahoma" w:hAnsi="Tahoma" w:cs="Mangal"/>
      <w:kern w:val="3"/>
      <w:sz w:val="16"/>
      <w:szCs w:val="14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D71280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71280"/>
    <w:rPr>
      <w:rFonts w:ascii="Times New Roman" w:hAnsi="Times New Roman" w:cs="Mangal"/>
      <w:kern w:val="3"/>
      <w:sz w:val="24"/>
      <w:szCs w:val="21"/>
      <w:lang w:eastAsia="zh-CN" w:bidi="hi-I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5684C"/>
    <w:rPr>
      <w:color w:val="954F72"/>
      <w:u w:val="single"/>
    </w:rPr>
  </w:style>
  <w:style w:type="paragraph" w:customStyle="1" w:styleId="xl65">
    <w:name w:val="xl65"/>
    <w:basedOn w:val="Normale"/>
    <w:rsid w:val="0035684C"/>
    <w:pPr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Times New Roman"/>
      <w:color w:val="000000"/>
      <w:kern w:val="0"/>
      <w:sz w:val="16"/>
      <w:szCs w:val="16"/>
      <w:lang w:eastAsia="it-IT" w:bidi="ar-SA"/>
    </w:rPr>
  </w:style>
  <w:style w:type="paragraph" w:customStyle="1" w:styleId="xl66">
    <w:name w:val="xl66"/>
    <w:basedOn w:val="Normale"/>
    <w:rsid w:val="0035684C"/>
    <w:pPr>
      <w:shd w:val="clear" w:color="000000" w:fill="FFC000"/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Times New Roman"/>
      <w:color w:val="000000"/>
      <w:kern w:val="0"/>
      <w:sz w:val="16"/>
      <w:szCs w:val="16"/>
      <w:lang w:eastAsia="it-IT" w:bidi="ar-SA"/>
    </w:rPr>
  </w:style>
  <w:style w:type="paragraph" w:customStyle="1" w:styleId="xl67">
    <w:name w:val="xl67"/>
    <w:basedOn w:val="Normale"/>
    <w:rsid w:val="0035684C"/>
    <w:pPr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Times New Roman"/>
      <w:kern w:val="0"/>
      <w:sz w:val="16"/>
      <w:szCs w:val="16"/>
      <w:lang w:eastAsia="it-IT" w:bidi="ar-SA"/>
    </w:rPr>
  </w:style>
  <w:style w:type="paragraph" w:customStyle="1" w:styleId="xl68">
    <w:name w:val="xl68"/>
    <w:basedOn w:val="Normale"/>
    <w:rsid w:val="0035684C"/>
    <w:pPr>
      <w:shd w:val="clear" w:color="000000" w:fill="4472C4"/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Times New Roman"/>
      <w:color w:val="000000"/>
      <w:kern w:val="0"/>
      <w:sz w:val="16"/>
      <w:szCs w:val="16"/>
      <w:lang w:eastAsia="it-IT" w:bidi="ar-SA"/>
    </w:rPr>
  </w:style>
  <w:style w:type="paragraph" w:customStyle="1" w:styleId="xl69">
    <w:name w:val="xl69"/>
    <w:basedOn w:val="Normale"/>
    <w:rsid w:val="0035684C"/>
    <w:pPr>
      <w:shd w:val="clear" w:color="000000" w:fill="FF0000"/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Times New Roman"/>
      <w:color w:val="000000"/>
      <w:kern w:val="0"/>
      <w:sz w:val="16"/>
      <w:szCs w:val="16"/>
      <w:lang w:eastAsia="it-IT" w:bidi="ar-SA"/>
    </w:rPr>
  </w:style>
  <w:style w:type="paragraph" w:customStyle="1" w:styleId="xl70">
    <w:name w:val="xl70"/>
    <w:basedOn w:val="Normale"/>
    <w:rsid w:val="0035684C"/>
    <w:pPr>
      <w:shd w:val="clear" w:color="000000" w:fill="FFC000"/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Times New Roman"/>
      <w:kern w:val="0"/>
      <w:sz w:val="16"/>
      <w:szCs w:val="16"/>
      <w:lang w:eastAsia="it-IT" w:bidi="ar-SA"/>
    </w:rPr>
  </w:style>
  <w:style w:type="paragraph" w:customStyle="1" w:styleId="xl71">
    <w:name w:val="xl71"/>
    <w:basedOn w:val="Normale"/>
    <w:rsid w:val="0035684C"/>
    <w:pPr>
      <w:shd w:val="clear" w:color="000000" w:fill="FF0000"/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Times New Roman"/>
      <w:kern w:val="0"/>
      <w:sz w:val="16"/>
      <w:szCs w:val="16"/>
      <w:lang w:eastAsia="it-IT" w:bidi="ar-SA"/>
    </w:rPr>
  </w:style>
  <w:style w:type="paragraph" w:customStyle="1" w:styleId="xl72">
    <w:name w:val="xl72"/>
    <w:basedOn w:val="Normale"/>
    <w:rsid w:val="0035684C"/>
    <w:pPr>
      <w:shd w:val="clear" w:color="000000" w:fill="7030A0"/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Times New Roman"/>
      <w:color w:val="000000"/>
      <w:kern w:val="0"/>
      <w:sz w:val="16"/>
      <w:szCs w:val="16"/>
      <w:lang w:eastAsia="it-IT" w:bidi="ar-SA"/>
    </w:rPr>
  </w:style>
  <w:style w:type="paragraph" w:customStyle="1" w:styleId="xl73">
    <w:name w:val="xl73"/>
    <w:basedOn w:val="Normale"/>
    <w:rsid w:val="0035684C"/>
    <w:pPr>
      <w:shd w:val="clear" w:color="000000" w:fill="7030A0"/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Times New Roman"/>
      <w:kern w:val="0"/>
      <w:sz w:val="16"/>
      <w:szCs w:val="16"/>
      <w:lang w:eastAsia="it-IT" w:bidi="ar-SA"/>
    </w:rPr>
  </w:style>
  <w:style w:type="paragraph" w:customStyle="1" w:styleId="xl74">
    <w:name w:val="xl74"/>
    <w:basedOn w:val="Normale"/>
    <w:rsid w:val="0035684C"/>
    <w:pPr>
      <w:shd w:val="clear" w:color="000000" w:fill="ED7D31"/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Times New Roman"/>
      <w:color w:val="000000"/>
      <w:kern w:val="0"/>
      <w:sz w:val="16"/>
      <w:szCs w:val="16"/>
      <w:lang w:eastAsia="it-IT" w:bidi="ar-SA"/>
    </w:rPr>
  </w:style>
  <w:style w:type="paragraph" w:customStyle="1" w:styleId="xl75">
    <w:name w:val="xl75"/>
    <w:basedOn w:val="Normale"/>
    <w:rsid w:val="0035684C"/>
    <w:pPr>
      <w:shd w:val="clear" w:color="000000" w:fill="ED7D31"/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Times New Roman"/>
      <w:kern w:val="0"/>
      <w:sz w:val="16"/>
      <w:szCs w:val="16"/>
      <w:lang w:eastAsia="it-IT" w:bidi="ar-SA"/>
    </w:rPr>
  </w:style>
  <w:style w:type="paragraph" w:customStyle="1" w:styleId="xl76">
    <w:name w:val="xl76"/>
    <w:basedOn w:val="Normale"/>
    <w:rsid w:val="0035684C"/>
    <w:pPr>
      <w:shd w:val="clear" w:color="000000" w:fill="FFC000"/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Times New Roman"/>
      <w:kern w:val="0"/>
      <w:sz w:val="16"/>
      <w:szCs w:val="16"/>
      <w:lang w:eastAsia="it-IT" w:bidi="ar-SA"/>
    </w:rPr>
  </w:style>
  <w:style w:type="paragraph" w:customStyle="1" w:styleId="xl77">
    <w:name w:val="xl77"/>
    <w:basedOn w:val="Normale"/>
    <w:rsid w:val="0035684C"/>
    <w:pPr>
      <w:shd w:val="clear" w:color="000000" w:fill="FFC000"/>
      <w:spacing w:before="100" w:beforeAutospacing="1" w:after="100" w:afterAutospacing="1"/>
      <w:jc w:val="center"/>
      <w:textAlignment w:val="center"/>
    </w:pPr>
    <w:rPr>
      <w:rFonts w:ascii="Calibri Light" w:eastAsia="Times New Roman" w:hAnsi="Calibri Light" w:cs="Times New Roman"/>
      <w:color w:val="000000"/>
      <w:kern w:val="0"/>
      <w:sz w:val="16"/>
      <w:szCs w:val="16"/>
      <w:lang w:eastAsia="it-I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2</cp:revision>
  <cp:lastPrinted>2017-07-31T07:03:00Z</cp:lastPrinted>
  <dcterms:created xsi:type="dcterms:W3CDTF">2017-08-06T08:06:00Z</dcterms:created>
  <dcterms:modified xsi:type="dcterms:W3CDTF">2017-08-06T08:06:00Z</dcterms:modified>
</cp:coreProperties>
</file>