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BD" w:rsidRPr="00084CBD" w:rsidRDefault="00571C6C" w:rsidP="00084CBD">
      <w:pPr>
        <w:shd w:val="clear" w:color="auto" w:fill="CCCCCC"/>
        <w:spacing w:after="0" w:line="240" w:lineRule="auto"/>
        <w:jc w:val="center"/>
        <w:rPr>
          <w:rStyle w:val="Enfasigrassetto"/>
          <w:rFonts w:ascii="Arial" w:hAnsi="Arial" w:cs="Arial"/>
          <w:color w:val="000000"/>
          <w:sz w:val="27"/>
          <w:szCs w:val="27"/>
        </w:rPr>
      </w:pPr>
      <w:r>
        <w:rPr>
          <w:rStyle w:val="Enfasigrassetto"/>
          <w:rFonts w:ascii="Arial" w:hAnsi="Arial" w:cs="Arial"/>
          <w:bCs w:val="0"/>
          <w:color w:val="000000"/>
          <w:sz w:val="27"/>
          <w:szCs w:val="27"/>
        </w:rPr>
        <w:t>ACCREDIMENTO ENTI E CONVEGNI CON DIRITTO DI ESONERO</w:t>
      </w:r>
    </w:p>
    <w:p w:rsidR="008A52AC" w:rsidRDefault="000C2159" w:rsidP="000C2159">
      <w:pPr>
        <w:spacing w:before="240" w:after="120" w:line="240" w:lineRule="auto"/>
        <w:jc w:val="both"/>
      </w:pPr>
      <w:r>
        <w:t>Ai</w:t>
      </w:r>
      <w:r>
        <w:t xml:space="preserve"> sensi dell'art 453 del </w:t>
      </w:r>
      <w:proofErr w:type="spellStart"/>
      <w:r>
        <w:t>D.lgs</w:t>
      </w:r>
      <w:proofErr w:type="spellEnd"/>
      <w:r>
        <w:t xml:space="preserve"> 297/94, il personale della scuola può</w:t>
      </w:r>
      <w:r>
        <w:t xml:space="preserve"> </w:t>
      </w:r>
      <w:r>
        <w:t>essere autorizzato, compatibilmente con le esigenze di servizio, e, per quanto possibile, nel</w:t>
      </w:r>
      <w:r>
        <w:t xml:space="preserve"> </w:t>
      </w:r>
      <w:r>
        <w:t>rispetto dell'esigenza di continuità dell'insegnamento a partecipare, per non più di cinque</w:t>
      </w:r>
      <w:r>
        <w:t xml:space="preserve"> </w:t>
      </w:r>
      <w:r>
        <w:t>giorni, a convegni e iniziative promosse da enti e associazioni. Inoltre, ai sensi del comma</w:t>
      </w:r>
      <w:r>
        <w:t xml:space="preserve"> </w:t>
      </w:r>
      <w:r>
        <w:t>Il dell' art. 26 della legge 448/98, il personale, per la partecipazione a tali eventi, può essere</w:t>
      </w:r>
      <w:r>
        <w:t xml:space="preserve"> </w:t>
      </w:r>
      <w:r>
        <w:t>esonerato dai normali obblighi di servizio</w:t>
      </w:r>
      <w:r>
        <w:t>.</w:t>
      </w:r>
    </w:p>
    <w:p w:rsidR="000C2159" w:rsidRDefault="000C2159" w:rsidP="000C2159">
      <w:pPr>
        <w:spacing w:before="240" w:after="120" w:line="240" w:lineRule="auto"/>
        <w:jc w:val="both"/>
      </w:pPr>
      <w:r>
        <w:t xml:space="preserve">Non saranno più </w:t>
      </w:r>
      <w:r w:rsidRPr="000C2159">
        <w:t>rilasc</w:t>
      </w:r>
      <w:r>
        <w:t>iate</w:t>
      </w:r>
      <w:r w:rsidRPr="000C2159">
        <w:t xml:space="preserve"> specifich</w:t>
      </w:r>
      <w:r>
        <w:t>e autorizzazioni per i convegni</w:t>
      </w:r>
      <w:r w:rsidRPr="000C2159">
        <w:t xml:space="preserve"> e i momenti di formazione promossi da Università, Istituzioni accademiche, Enti di Ricerca e Enti accre</w:t>
      </w:r>
      <w:r>
        <w:t>ditati da questo Ministero.</w:t>
      </w:r>
    </w:p>
    <w:p w:rsidR="000C2159" w:rsidRDefault="000C2159" w:rsidP="000C2159">
      <w:pPr>
        <w:spacing w:before="240" w:after="120" w:line="240" w:lineRule="auto"/>
        <w:jc w:val="both"/>
      </w:pPr>
      <w:r>
        <w:t>Le richieste di autorizzazione all'esonero dal servizio per iniziative di carattere</w:t>
      </w:r>
      <w:r>
        <w:t xml:space="preserve"> </w:t>
      </w:r>
      <w:r>
        <w:t>nazionale non promosse dagli enti accreditati da questo Ministero devono essere indirizzate,</w:t>
      </w:r>
      <w:r>
        <w:t xml:space="preserve"> </w:t>
      </w:r>
      <w:r>
        <w:t>con almeno 30 giorni di anticipo rispetto alla data di svolgimento, al seguente indirizzo mail</w:t>
      </w:r>
      <w:r>
        <w:t xml:space="preserve"> </w:t>
      </w:r>
      <w:r>
        <w:t xml:space="preserve">di questa Direzione: </w:t>
      </w:r>
      <w:hyperlink r:id="rId6" w:history="1">
        <w:r w:rsidRPr="00514194">
          <w:rPr>
            <w:rStyle w:val="Collegamentoipertestuale"/>
          </w:rPr>
          <w:t>dgper.ufficio4@istruzione.it</w:t>
        </w:r>
      </w:hyperlink>
      <w:r>
        <w:t xml:space="preserve"> </w:t>
      </w:r>
      <w:r>
        <w:t>attraverso il modello di richiesta allegato</w:t>
      </w:r>
      <w:r>
        <w:t>.</w:t>
      </w:r>
    </w:p>
    <w:p w:rsidR="000C2159" w:rsidRDefault="00B9282B" w:rsidP="000C2159">
      <w:pPr>
        <w:spacing w:before="240" w:after="120" w:line="240" w:lineRule="auto"/>
        <w:jc w:val="both"/>
      </w:pPr>
      <w:hyperlink r:id="rId7" w:history="1">
        <w:r w:rsidR="000C2159" w:rsidRPr="00B9282B">
          <w:rPr>
            <w:rStyle w:val="Collegamentoipertestuale"/>
          </w:rPr>
          <w:t>Nota MIUR n. 3096 del 2 febbraio 2016, contenente indicazioni relative ai convegni con diritto di esonero</w:t>
        </w:r>
      </w:hyperlink>
      <w:r w:rsidR="000C2159">
        <w:t>.</w:t>
      </w:r>
    </w:p>
    <w:p w:rsidR="000C2159" w:rsidRDefault="00B9282B" w:rsidP="000C2159">
      <w:pPr>
        <w:spacing w:before="240" w:after="120" w:line="240" w:lineRule="auto"/>
        <w:jc w:val="both"/>
      </w:pPr>
      <w:hyperlink r:id="rId8" w:history="1">
        <w:r w:rsidR="000C2159" w:rsidRPr="00B9282B">
          <w:rPr>
            <w:rStyle w:val="Collegamentoipertestuale"/>
          </w:rPr>
          <w:t>ERRATA CORRIGE alla nota MIUR n. 3096 del 2 febbraio 2016, contenente indicazioni relative ai convegni con diritto di esonero (nota MIUR n. 4490 del 16 febbraio 2016)</w:t>
        </w:r>
      </w:hyperlink>
    </w:p>
    <w:p w:rsidR="000C2159" w:rsidRDefault="00B9282B" w:rsidP="000C2159">
      <w:pPr>
        <w:spacing w:before="240" w:after="120" w:line="240" w:lineRule="auto"/>
        <w:jc w:val="both"/>
      </w:pPr>
      <w:hyperlink r:id="rId9" w:history="1">
        <w:r w:rsidR="000C2159" w:rsidRPr="00B9282B">
          <w:rPr>
            <w:rStyle w:val="Collegamentoipertestuale"/>
          </w:rPr>
          <w:t>Modello per richiesta di esonero per partecipazione per il personale scolastico</w:t>
        </w:r>
      </w:hyperlink>
      <w:bookmarkStart w:id="0" w:name="_GoBack"/>
      <w:bookmarkEnd w:id="0"/>
    </w:p>
    <w:sectPr w:rsidR="000C2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03"/>
    <w:multiLevelType w:val="hybridMultilevel"/>
    <w:tmpl w:val="347CC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12310"/>
    <w:multiLevelType w:val="hybridMultilevel"/>
    <w:tmpl w:val="9AECFB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C2F6073"/>
    <w:multiLevelType w:val="hybridMultilevel"/>
    <w:tmpl w:val="D430D74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79427B2"/>
    <w:multiLevelType w:val="hybridMultilevel"/>
    <w:tmpl w:val="1D2C9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96421"/>
    <w:multiLevelType w:val="hybridMultilevel"/>
    <w:tmpl w:val="009E26E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DD"/>
    <w:rsid w:val="00084CBD"/>
    <w:rsid w:val="000A52C2"/>
    <w:rsid w:val="000C2159"/>
    <w:rsid w:val="000E1422"/>
    <w:rsid w:val="0023320E"/>
    <w:rsid w:val="002F1932"/>
    <w:rsid w:val="003034E2"/>
    <w:rsid w:val="00376A84"/>
    <w:rsid w:val="003D1141"/>
    <w:rsid w:val="0040293D"/>
    <w:rsid w:val="00550E45"/>
    <w:rsid w:val="00571C6C"/>
    <w:rsid w:val="005A499B"/>
    <w:rsid w:val="005A60DD"/>
    <w:rsid w:val="005D552C"/>
    <w:rsid w:val="006B7340"/>
    <w:rsid w:val="006C1C39"/>
    <w:rsid w:val="00763610"/>
    <w:rsid w:val="007E31A4"/>
    <w:rsid w:val="00800573"/>
    <w:rsid w:val="0089404E"/>
    <w:rsid w:val="008A52AC"/>
    <w:rsid w:val="00AC5DAA"/>
    <w:rsid w:val="00B046DC"/>
    <w:rsid w:val="00B05D82"/>
    <w:rsid w:val="00B9282B"/>
    <w:rsid w:val="00B93E16"/>
    <w:rsid w:val="00C42EE6"/>
    <w:rsid w:val="00DA2A83"/>
    <w:rsid w:val="00E1392C"/>
    <w:rsid w:val="00E522FA"/>
    <w:rsid w:val="00E67A1C"/>
    <w:rsid w:val="00EA6F5F"/>
    <w:rsid w:val="00EB7BC5"/>
    <w:rsid w:val="00F5629B"/>
    <w:rsid w:val="00F84D5D"/>
    <w:rsid w:val="00FC4653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60D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84CBD"/>
    <w:rPr>
      <w:b/>
      <w:bCs/>
    </w:rPr>
  </w:style>
  <w:style w:type="paragraph" w:styleId="Paragrafoelenco">
    <w:name w:val="List Paragraph"/>
    <w:basedOn w:val="Normale"/>
    <w:uiPriority w:val="34"/>
    <w:qFormat/>
    <w:rsid w:val="00084CB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636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60D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84CBD"/>
    <w:rPr>
      <w:b/>
      <w:bCs/>
    </w:rPr>
  </w:style>
  <w:style w:type="paragraph" w:styleId="Paragrafoelenco">
    <w:name w:val="List Paragraph"/>
    <w:basedOn w:val="Normale"/>
    <w:uiPriority w:val="34"/>
    <w:qFormat/>
    <w:rsid w:val="00084CB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63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8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92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8404">
              <w:marLeft w:val="40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333333"/>
                    <w:right w:val="none" w:sz="0" w:space="0" w:color="auto"/>
                  </w:divBdr>
                </w:div>
                <w:div w:id="1255675250">
                  <w:marLeft w:val="0"/>
                  <w:marRight w:val="0"/>
                  <w:marTop w:val="0"/>
                  <w:marBottom w:val="0"/>
                  <w:divBdr>
                    <w:top w:val="dashed" w:sz="6" w:space="6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OODGPER%204490-16%20errata%20corroge%20nota%203096-201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notaMIUR3096-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per.ufficio4@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ccreditamentoEntiEsonero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2016-02-17T15:43:00Z</dcterms:created>
  <dcterms:modified xsi:type="dcterms:W3CDTF">2016-02-17T15:55:00Z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255893297</vt:i4>
  </property>
  <property fmtid="{D5CDD505-2E9C-101B-9397-08002B2CF9AE}" pid="3" name="_NewReviewCycle">
    <vt:lpwstr/>
  </property>
  <property fmtid="{D5CDD505-2E9C-101B-9397-08002B2CF9AE}" pid="4" name="_EmailSubject">
    <vt:lpwstr>aggiornamento Sezione SCUOLE\FORMAZIONE DEL PERSONALE SCOLASTICO - correzioni/aggiornamenti sito</vt:lpwstr>
  </property>
  <property fmtid="{D5CDD505-2E9C-101B-9397-08002B2CF9AE}" pid="5" name="_AuthorEmail">
    <vt:lpwstr>lidia.merlo@istruzione.it</vt:lpwstr>
  </property>
  <property fmtid="{D5CDD505-2E9C-101B-9397-08002B2CF9AE}" pid="6" name="_AuthorEmailDisplayName">
    <vt:lpwstr>Merlo Lidia</vt:lpwstr>
  </property>
</Properties>
</file>